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D2" w:rsidRDefault="00837AD2" w:rsidP="00837AD2">
      <w:pPr>
        <w:ind w:left="289"/>
        <w:jc w:val="center"/>
        <w:rPr>
          <w:rFonts w:ascii="Times New Roman" w:hAnsi="Times New Roman"/>
          <w:b/>
          <w:sz w:val="24"/>
          <w:szCs w:val="24"/>
          <w:lang w:val="uz-Cyrl-UZ" w:eastAsia="en-US"/>
        </w:rPr>
      </w:pPr>
      <w:r>
        <w:rPr>
          <w:rFonts w:ascii="Times New Roman" w:eastAsia="Calibri" w:hAnsi="Times New Roman"/>
          <w:b/>
          <w:sz w:val="24"/>
          <w:szCs w:val="24"/>
          <w:lang w:eastAsia="en-US"/>
        </w:rPr>
        <w:t>1</w:t>
      </w:r>
      <w:r w:rsidRPr="003E60D7">
        <w:rPr>
          <w:rFonts w:ascii="Times New Roman" w:eastAsia="Calibri" w:hAnsi="Times New Roman"/>
          <w:b/>
          <w:sz w:val="24"/>
          <w:szCs w:val="24"/>
          <w:lang w:eastAsia="en-US"/>
        </w:rPr>
        <w:t>3</w:t>
      </w:r>
      <w:r w:rsidRPr="00D02136">
        <w:rPr>
          <w:rFonts w:ascii="Times New Roman" w:eastAsia="Calibri" w:hAnsi="Times New Roman"/>
          <w:b/>
          <w:sz w:val="24"/>
          <w:szCs w:val="24"/>
          <w:lang w:eastAsia="en-US"/>
        </w:rPr>
        <w:t>-</w:t>
      </w:r>
      <w:r>
        <w:rPr>
          <w:rFonts w:ascii="Times New Roman" w:eastAsia="Calibri" w:hAnsi="Times New Roman"/>
          <w:b/>
          <w:sz w:val="24"/>
          <w:szCs w:val="24"/>
          <w:lang w:val="en-US" w:eastAsia="en-US"/>
        </w:rPr>
        <w:t>mavzu</w:t>
      </w:r>
      <w:r w:rsidRPr="00D02136">
        <w:rPr>
          <w:rFonts w:ascii="Times New Roman" w:eastAsia="Calibri" w:hAnsi="Times New Roman"/>
          <w:b/>
          <w:sz w:val="24"/>
          <w:szCs w:val="24"/>
          <w:lang w:eastAsia="en-US"/>
        </w:rPr>
        <w:t xml:space="preserve">: </w:t>
      </w:r>
      <w:r>
        <w:rPr>
          <w:rFonts w:ascii="Times New Roman" w:hAnsi="Times New Roman"/>
          <w:b/>
          <w:sz w:val="24"/>
          <w:szCs w:val="24"/>
          <w:lang w:val="en-US" w:eastAsia="en-US"/>
        </w:rPr>
        <w:t>Xalqaro</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baholash</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dasturlari</w:t>
      </w:r>
      <w:r>
        <w:rPr>
          <w:rFonts w:ascii="Times New Roman" w:hAnsi="Times New Roman"/>
          <w:b/>
          <w:sz w:val="24"/>
          <w:szCs w:val="24"/>
          <w:lang w:val="uz-Cyrl-UZ" w:eastAsia="en-US"/>
        </w:rPr>
        <w:t xml:space="preserve"> </w:t>
      </w:r>
      <w:r w:rsidRPr="00D02136">
        <w:rPr>
          <w:rFonts w:ascii="Times New Roman" w:hAnsi="Times New Roman"/>
          <w:b/>
          <w:sz w:val="24"/>
          <w:szCs w:val="24"/>
          <w:lang w:eastAsia="en-US"/>
        </w:rPr>
        <w:t>(</w:t>
      </w:r>
      <w:r>
        <w:rPr>
          <w:rFonts w:ascii="Times New Roman" w:hAnsi="Times New Roman"/>
          <w:b/>
          <w:sz w:val="24"/>
          <w:szCs w:val="24"/>
          <w:lang w:val="uz-Cyrl-UZ" w:eastAsia="en-US"/>
        </w:rPr>
        <w:t>Программе фортхе</w:t>
      </w:r>
    </w:p>
    <w:p w:rsidR="00837AD2" w:rsidRDefault="00837AD2" w:rsidP="00837AD2">
      <w:pPr>
        <w:ind w:left="289"/>
        <w:jc w:val="center"/>
        <w:rPr>
          <w:rFonts w:ascii="Times New Roman" w:hAnsi="Times New Roman"/>
          <w:b/>
          <w:sz w:val="24"/>
          <w:szCs w:val="24"/>
          <w:lang w:val="uz-Cyrl-UZ" w:eastAsia="en-US"/>
        </w:rPr>
      </w:pPr>
      <w:r>
        <w:rPr>
          <w:rFonts w:ascii="Times New Roman" w:hAnsi="Times New Roman"/>
          <w:b/>
          <w:sz w:val="24"/>
          <w:szCs w:val="24"/>
          <w:lang w:val="uz-Cyrl-UZ" w:eastAsia="en-US"/>
        </w:rPr>
        <w:t>Интернатионал Ассессмент)</w:t>
      </w:r>
    </w:p>
    <w:p w:rsidR="00837AD2" w:rsidRPr="00D02136" w:rsidRDefault="00837AD2" w:rsidP="00837AD2">
      <w:pPr>
        <w:ind w:left="289"/>
        <w:jc w:val="center"/>
        <w:rPr>
          <w:rFonts w:ascii="Times New Roman" w:hAnsi="Times New Roman"/>
          <w:b/>
          <w:sz w:val="24"/>
          <w:szCs w:val="24"/>
          <w:lang w:val="uz-Cyrl-UZ" w:eastAsia="en-US"/>
        </w:rPr>
      </w:pPr>
      <w:r w:rsidRPr="00D02136">
        <w:rPr>
          <w:rFonts w:ascii="Times New Roman" w:hAnsi="Times New Roman"/>
          <w:b/>
          <w:sz w:val="24"/>
          <w:szCs w:val="24"/>
          <w:lang w:val="uz-Cyrl-UZ" w:eastAsia="en-US"/>
        </w:rPr>
        <w:t>Reja:</w:t>
      </w:r>
    </w:p>
    <w:p w:rsidR="00837AD2" w:rsidRDefault="00837AD2" w:rsidP="00837AD2">
      <w:pPr>
        <w:ind w:left="289"/>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1. Xalqaro baxolash dasturlari haqida tushuncha.</w:t>
      </w:r>
    </w:p>
    <w:p w:rsidR="00837AD2" w:rsidRDefault="00837AD2" w:rsidP="00837AD2">
      <w:pPr>
        <w:ind w:left="289"/>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2. Xalqaro baxolash dasturlari avfzaliklari.</w:t>
      </w:r>
    </w:p>
    <w:p w:rsidR="00837AD2" w:rsidRPr="00837AD2" w:rsidRDefault="00837AD2" w:rsidP="00837AD2">
      <w:pPr>
        <w:ind w:left="289"/>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3. Xalqaro baxolash dasturlari bugungi kunda qo’llanishlari</w:t>
      </w:r>
    </w:p>
    <w:p w:rsidR="00837AD2" w:rsidRPr="00837AD2" w:rsidRDefault="00837AD2" w:rsidP="00837AD2">
      <w:pPr>
        <w:ind w:left="289"/>
        <w:rPr>
          <w:rFonts w:ascii="Times New Roman" w:hAnsi="Times New Roman"/>
          <w:sz w:val="24"/>
          <w:szCs w:val="24"/>
          <w:lang w:val="uz-Cyrl-UZ" w:eastAsia="en-US"/>
        </w:rPr>
      </w:pPr>
    </w:p>
    <w:p w:rsidR="00837AD2" w:rsidRPr="003E60D7" w:rsidRDefault="00837AD2" w:rsidP="00837AD2">
      <w:pPr>
        <w:numPr>
          <w:ilvl w:val="0"/>
          <w:numId w:val="2"/>
        </w:numPr>
        <w:rPr>
          <w:rFonts w:ascii="Times New Roman" w:eastAsia="Malgun Gothic" w:hAnsi="Times New Roman"/>
          <w:sz w:val="24"/>
          <w:szCs w:val="24"/>
          <w:lang w:val="en-US"/>
        </w:rPr>
      </w:pPr>
      <w:r w:rsidRPr="003E60D7">
        <w:rPr>
          <w:rFonts w:ascii="Times New Roman" w:eastAsia="Malgun Gothic" w:hAnsi="Times New Roman"/>
          <w:sz w:val="24"/>
          <w:szCs w:val="24"/>
          <w:lang w:val="en-US"/>
        </w:rPr>
        <w:t>Xalqaro baholash dasturlarining me’yoriy asoslari</w:t>
      </w:r>
    </w:p>
    <w:p w:rsidR="00837AD2" w:rsidRPr="003E60D7" w:rsidRDefault="00837AD2" w:rsidP="00837AD2">
      <w:pPr>
        <w:numPr>
          <w:ilvl w:val="0"/>
          <w:numId w:val="2"/>
        </w:numPr>
        <w:rPr>
          <w:rFonts w:ascii="Times New Roman" w:eastAsia="Malgun Gothic" w:hAnsi="Times New Roman"/>
          <w:sz w:val="24"/>
          <w:szCs w:val="24"/>
          <w:lang w:val="en-US"/>
        </w:rPr>
      </w:pPr>
      <w:r w:rsidRPr="003E60D7">
        <w:rPr>
          <w:rFonts w:ascii="Times New Roman" w:eastAsia="Malgun Gothic" w:hAnsi="Times New Roman"/>
          <w:sz w:val="24"/>
          <w:szCs w:val="24"/>
          <w:lang w:val="en-US"/>
        </w:rPr>
        <w:t>Xalqaro baholash dasturlari.</w:t>
      </w:r>
    </w:p>
    <w:p w:rsidR="00837AD2" w:rsidRPr="003E60D7" w:rsidRDefault="00837AD2" w:rsidP="00837AD2">
      <w:pPr>
        <w:numPr>
          <w:ilvl w:val="0"/>
          <w:numId w:val="2"/>
        </w:numPr>
        <w:rPr>
          <w:rFonts w:ascii="Times New Roman" w:eastAsia="Malgun Gothic" w:hAnsi="Times New Roman"/>
          <w:sz w:val="24"/>
          <w:szCs w:val="24"/>
          <w:lang w:val="en-US"/>
        </w:rPr>
      </w:pPr>
      <w:r w:rsidRPr="003E60D7">
        <w:rPr>
          <w:rFonts w:ascii="Times New Roman" w:eastAsia="Malgun Gothic" w:hAnsi="Times New Roman"/>
          <w:color w:val="000000"/>
          <w:sz w:val="24"/>
          <w:szCs w:val="24"/>
          <w:lang w:val="en-US"/>
        </w:rPr>
        <w:t>PİSA - Programme for International Student Assessment — o'quvchilarni ta'limiy yutuqlarini baholash xalqaro dasturi.</w:t>
      </w:r>
    </w:p>
    <w:p w:rsidR="00837AD2" w:rsidRPr="003E60D7" w:rsidRDefault="00837AD2" w:rsidP="00837AD2">
      <w:pPr>
        <w:numPr>
          <w:ilvl w:val="0"/>
          <w:numId w:val="2"/>
        </w:numPr>
        <w:rPr>
          <w:rFonts w:ascii="Times New Roman" w:eastAsia="Malgun Gothic" w:hAnsi="Times New Roman"/>
          <w:sz w:val="24"/>
          <w:szCs w:val="24"/>
          <w:lang w:val="en-US"/>
        </w:rPr>
      </w:pPr>
      <w:r w:rsidRPr="003E60D7">
        <w:rPr>
          <w:rFonts w:ascii="Times New Roman" w:eastAsia="Malgun Gothic" w:hAnsi="Times New Roman"/>
          <w:color w:val="000000"/>
          <w:sz w:val="24"/>
          <w:szCs w:val="24"/>
          <w:lang w:val="en-US"/>
        </w:rPr>
        <w:t>PIRLS - Progress in International Reading Literacy Study — matnni o'qish va tushunish darajasini aniqlovchi xalqaro tadqiqot.</w:t>
      </w:r>
    </w:p>
    <w:p w:rsidR="00837AD2" w:rsidRPr="003E60D7" w:rsidRDefault="00837AD2" w:rsidP="00837AD2">
      <w:pPr>
        <w:rPr>
          <w:rFonts w:eastAsia="Malgun Gothic"/>
          <w:sz w:val="24"/>
          <w:szCs w:val="24"/>
          <w:lang w:val="en-US"/>
        </w:rPr>
      </w:pPr>
    </w:p>
    <w:p w:rsidR="00837AD2" w:rsidRPr="003E60D7" w:rsidRDefault="00837AD2" w:rsidP="00837AD2">
      <w:pPr>
        <w:jc w:val="both"/>
        <w:outlineLvl w:val="1"/>
        <w:rPr>
          <w:rFonts w:ascii="Times New Roman" w:hAnsi="Times New Roman"/>
          <w:bCs/>
          <w:color w:val="000000"/>
          <w:sz w:val="24"/>
          <w:szCs w:val="24"/>
          <w:lang w:val="en-US"/>
        </w:rPr>
      </w:pPr>
      <w:r w:rsidRPr="003E60D7">
        <w:rPr>
          <w:rFonts w:ascii="Times New Roman" w:hAnsi="Times New Roman"/>
          <w:bCs/>
          <w:color w:val="000000"/>
          <w:sz w:val="24"/>
          <w:szCs w:val="24"/>
          <w:lang w:val="en-US"/>
        </w:rPr>
        <w:t>Xalqaro baholash dasturlarining ahamiyati nimada?</w:t>
      </w:r>
    </w:p>
    <w:p w:rsidR="00837AD2" w:rsidRPr="003E60D7" w:rsidRDefault="00837AD2" w:rsidP="00837AD2">
      <w:pPr>
        <w:jc w:val="both"/>
        <w:outlineLvl w:val="1"/>
        <w:rPr>
          <w:rFonts w:ascii="Times New Roman" w:hAnsi="Times New Roman"/>
          <w:bCs/>
          <w:color w:val="000000"/>
          <w:sz w:val="24"/>
          <w:szCs w:val="24"/>
          <w:lang w:val="en-US"/>
        </w:rPr>
      </w:pPr>
      <w:r w:rsidRPr="003E60D7">
        <w:rPr>
          <w:rFonts w:ascii="Times New Roman" w:hAnsi="Times New Roman"/>
          <w:bCs/>
          <w:color w:val="000000"/>
          <w:sz w:val="24"/>
          <w:szCs w:val="24"/>
          <w:lang w:val="en-US"/>
        </w:rPr>
        <w:t>So‘nggi yillarda mamlakatimizda amalga oshirilayotgan islohotlar natijasida ulkan iqtisodiy o‘sish ko‘rsatkichlariga erishilayotganligi barcha sohalarda malakali kadrlar va yetuk mutaxassilarga bo‘lgan talabni yanada oshirmoqda.</w:t>
      </w:r>
    </w:p>
    <w:p w:rsidR="00837AD2" w:rsidRPr="003E60D7" w:rsidRDefault="00837AD2" w:rsidP="00837AD2">
      <w:pPr>
        <w:jc w:val="both"/>
        <w:outlineLvl w:val="1"/>
        <w:rPr>
          <w:rFonts w:ascii="Times New Roman" w:hAnsi="Times New Roman"/>
          <w:bCs/>
          <w:color w:val="000000"/>
          <w:sz w:val="24"/>
          <w:szCs w:val="24"/>
          <w:lang w:val="en-US"/>
        </w:rPr>
      </w:pPr>
      <w:r w:rsidRPr="003E60D7">
        <w:rPr>
          <w:rFonts w:ascii="Times New Roman" w:hAnsi="Times New Roman"/>
          <w:bCs/>
          <w:color w:val="000000"/>
          <w:sz w:val="24"/>
          <w:szCs w:val="24"/>
          <w:lang w:val="en-US"/>
        </w:rPr>
        <w:t>Bu o‘z-o‘zidan o‘quvchilarimizning darslarga qiziqish xususiyatini oshirish va o‘qituvchilarning har tomonlama ta’lim tarbiyaga e’tiborini kuchaytirishni talab etadi.</w:t>
      </w:r>
    </w:p>
    <w:p w:rsidR="00837AD2" w:rsidRPr="003E60D7" w:rsidRDefault="00837AD2" w:rsidP="00837AD2">
      <w:pPr>
        <w:jc w:val="both"/>
        <w:outlineLvl w:val="1"/>
        <w:rPr>
          <w:rFonts w:ascii="Times New Roman" w:hAnsi="Times New Roman"/>
          <w:bCs/>
          <w:color w:val="000000"/>
          <w:sz w:val="24"/>
          <w:szCs w:val="24"/>
          <w:lang w:val="en-US"/>
        </w:rPr>
      </w:pPr>
      <w:r w:rsidRPr="003E60D7">
        <w:rPr>
          <w:rFonts w:ascii="Times New Roman" w:hAnsi="Times New Roman"/>
          <w:bCs/>
          <w:color w:val="000000"/>
          <w:sz w:val="24"/>
          <w:szCs w:val="24"/>
          <w:lang w:val="en-US"/>
        </w:rPr>
        <w:t>Yuqoridagi talablarning ta’lim tizimi uchun juda muhim ekanligi, aksariyat xorijiy davlatlardagi kabi ta’lim va fan sohalari rivojlanishini baholash va monitoring qilish orqali ta’lim sifatini oshirishga qaratilgan ilg‘or tajribalarni sohaga jalb qilish kerakligini anglatadi.</w:t>
      </w:r>
    </w:p>
    <w:p w:rsidR="00837AD2" w:rsidRPr="003E60D7" w:rsidRDefault="00837AD2" w:rsidP="00837AD2">
      <w:pPr>
        <w:jc w:val="both"/>
        <w:outlineLvl w:val="1"/>
        <w:rPr>
          <w:rFonts w:ascii="Times New Roman" w:hAnsi="Times New Roman"/>
          <w:bCs/>
          <w:color w:val="000000"/>
          <w:sz w:val="24"/>
          <w:szCs w:val="24"/>
          <w:lang w:val="en-US"/>
        </w:rPr>
      </w:pPr>
      <w:r w:rsidRPr="003E60D7">
        <w:rPr>
          <w:rFonts w:ascii="Times New Roman" w:hAnsi="Times New Roman"/>
          <w:bCs/>
          <w:color w:val="000000"/>
          <w:sz w:val="24"/>
          <w:szCs w:val="24"/>
          <w:lang w:val="en-US"/>
        </w:rPr>
        <w:t>Ta’lim sifatini baholash xalqaro tadqiqotlarida ishtirok etish O‘zbekistonga nima beradi?</w:t>
      </w:r>
    </w:p>
    <w:p w:rsidR="00837AD2" w:rsidRPr="003E60D7" w:rsidRDefault="00837AD2" w:rsidP="00837AD2">
      <w:pPr>
        <w:numPr>
          <w:ilvl w:val="0"/>
          <w:numId w:val="3"/>
        </w:numPr>
        <w:spacing w:before="100" w:beforeAutospacing="1" w:after="100" w:afterAutospacing="1"/>
        <w:rPr>
          <w:rFonts w:ascii="Times New Roman" w:hAnsi="Times New Roman"/>
          <w:color w:val="000000"/>
          <w:sz w:val="24"/>
          <w:szCs w:val="24"/>
          <w:lang w:val="en-US"/>
        </w:rPr>
      </w:pPr>
      <w:r w:rsidRPr="003E60D7">
        <w:rPr>
          <w:rFonts w:ascii="Times New Roman" w:hAnsi="Times New Roman"/>
          <w:bCs/>
          <w:color w:val="000000"/>
          <w:sz w:val="24"/>
          <w:szCs w:val="24"/>
          <w:lang w:val="en-US"/>
        </w:rPr>
        <w:t>Milliy ta’lim tizimini isloh qilish, ta’lim mazmunini, p</w:t>
      </w:r>
      <w:r w:rsidRPr="003E60D7">
        <w:rPr>
          <w:rFonts w:ascii="Times New Roman" w:hAnsi="Times New Roman"/>
          <w:bCs/>
          <w:color w:val="000000"/>
          <w:sz w:val="24"/>
          <w:szCs w:val="24"/>
        </w:rPr>
        <w:t>е</w:t>
      </w:r>
      <w:r w:rsidRPr="003E60D7">
        <w:rPr>
          <w:rFonts w:ascii="Times New Roman" w:hAnsi="Times New Roman"/>
          <w:bCs/>
          <w:color w:val="000000"/>
          <w:sz w:val="24"/>
          <w:szCs w:val="24"/>
          <w:lang w:val="en-US"/>
        </w:rPr>
        <w:t>dagog kadrlar tayyorlash va ularning malakasini oshirish dasturlarini takomillashtirish</w:t>
      </w:r>
      <w:r w:rsidRPr="003E60D7">
        <w:rPr>
          <w:rFonts w:ascii="Times New Roman" w:hAnsi="Times New Roman"/>
          <w:color w:val="000000"/>
          <w:sz w:val="24"/>
          <w:szCs w:val="24"/>
          <w:lang w:val="en-US"/>
        </w:rPr>
        <w:t> hamda mutaxassislar tomonidan </w:t>
      </w:r>
      <w:r w:rsidRPr="003E60D7">
        <w:rPr>
          <w:rFonts w:ascii="Times New Roman" w:hAnsi="Times New Roman"/>
          <w:bCs/>
          <w:color w:val="000000"/>
          <w:sz w:val="24"/>
          <w:szCs w:val="24"/>
          <w:lang w:val="en-US"/>
        </w:rPr>
        <w:t>darsliklarning yangi avlodini yaratish</w:t>
      </w:r>
      <w:r w:rsidRPr="003E60D7">
        <w:rPr>
          <w:rFonts w:ascii="Times New Roman" w:hAnsi="Times New Roman"/>
          <w:color w:val="000000"/>
          <w:sz w:val="24"/>
          <w:szCs w:val="24"/>
          <w:lang w:val="en-US"/>
        </w:rPr>
        <w:t>da qo‘llaniladi.</w:t>
      </w:r>
    </w:p>
    <w:p w:rsidR="00837AD2" w:rsidRPr="003E60D7" w:rsidRDefault="00837AD2" w:rsidP="00837AD2">
      <w:pPr>
        <w:numPr>
          <w:ilvl w:val="0"/>
          <w:numId w:val="4"/>
        </w:numPr>
        <w:spacing w:before="100" w:beforeAutospacing="1" w:after="100" w:afterAutospacing="1"/>
        <w:rPr>
          <w:rFonts w:ascii="Times New Roman" w:hAnsi="Times New Roman"/>
          <w:sz w:val="24"/>
          <w:szCs w:val="24"/>
          <w:lang w:val="en-US"/>
        </w:rPr>
      </w:pPr>
      <w:r w:rsidRPr="003E60D7">
        <w:rPr>
          <w:rFonts w:ascii="Times New Roman" w:hAnsi="Times New Roman"/>
          <w:color w:val="000000"/>
          <w:sz w:val="24"/>
          <w:szCs w:val="24"/>
          <w:lang w:val="en-US"/>
        </w:rPr>
        <w:t xml:space="preserve">Tadqiqotlarda </w:t>
      </w:r>
      <w:r w:rsidRPr="003E60D7">
        <w:rPr>
          <w:rFonts w:ascii="Times New Roman" w:hAnsi="Times New Roman"/>
          <w:sz w:val="24"/>
          <w:szCs w:val="24"/>
          <w:lang w:val="en-US"/>
        </w:rPr>
        <w:t>olingan </w:t>
      </w:r>
      <w:hyperlink r:id="rId7" w:history="1">
        <w:r w:rsidRPr="003E60D7">
          <w:rPr>
            <w:rFonts w:ascii="Times New Roman" w:hAnsi="Times New Roman"/>
            <w:sz w:val="24"/>
            <w:szCs w:val="24"/>
            <w:lang w:val="en-US"/>
          </w:rPr>
          <w:t>natijalar mamlakatdagi </w:t>
        </w:r>
      </w:hyperlink>
      <w:r w:rsidRPr="003E60D7">
        <w:rPr>
          <w:rFonts w:ascii="Times New Roman" w:hAnsi="Times New Roman"/>
          <w:bCs/>
          <w:sz w:val="24"/>
          <w:szCs w:val="24"/>
          <w:lang w:val="en-US"/>
        </w:rPr>
        <w:t>ta’lim sifati va uning xalqaro standartlarni hisobga olgan holda egallagan o‘rni</w:t>
      </w:r>
      <w:r w:rsidRPr="003E60D7">
        <w:rPr>
          <w:rFonts w:ascii="Times New Roman" w:hAnsi="Times New Roman"/>
          <w:sz w:val="24"/>
          <w:szCs w:val="24"/>
          <w:lang w:val="en-US"/>
        </w:rPr>
        <w:t> to‘g‘risida xulosalar chiqarish imkonini b</w:t>
      </w:r>
      <w:r w:rsidRPr="003E60D7">
        <w:rPr>
          <w:rFonts w:ascii="Times New Roman" w:hAnsi="Times New Roman"/>
          <w:sz w:val="24"/>
          <w:szCs w:val="24"/>
        </w:rPr>
        <w:t>е</w:t>
      </w:r>
      <w:r w:rsidRPr="003E60D7">
        <w:rPr>
          <w:rFonts w:ascii="Times New Roman" w:hAnsi="Times New Roman"/>
          <w:sz w:val="24"/>
          <w:szCs w:val="24"/>
          <w:lang w:val="en-US"/>
        </w:rPr>
        <w:t>radi.</w:t>
      </w:r>
    </w:p>
    <w:p w:rsidR="00837AD2" w:rsidRPr="003E60D7" w:rsidRDefault="00837AD2" w:rsidP="00837AD2">
      <w:pPr>
        <w:numPr>
          <w:ilvl w:val="0"/>
          <w:numId w:val="5"/>
        </w:numPr>
        <w:spacing w:before="100" w:beforeAutospacing="1" w:after="100" w:afterAutospacing="1"/>
        <w:rPr>
          <w:rFonts w:ascii="Times New Roman" w:hAnsi="Times New Roman"/>
          <w:sz w:val="24"/>
          <w:szCs w:val="24"/>
          <w:lang w:val="en-US"/>
        </w:rPr>
      </w:pPr>
      <w:r w:rsidRPr="003E60D7">
        <w:rPr>
          <w:rFonts w:ascii="Times New Roman" w:hAnsi="Times New Roman"/>
          <w:sz w:val="24"/>
          <w:szCs w:val="24"/>
          <w:lang w:val="en-US"/>
        </w:rPr>
        <w:t>Xalqaro tadqiqotlar ta’lim sohasidagi </w:t>
      </w:r>
      <w:r w:rsidRPr="003E60D7">
        <w:rPr>
          <w:rFonts w:ascii="Times New Roman" w:hAnsi="Times New Roman"/>
          <w:bCs/>
          <w:sz w:val="24"/>
          <w:szCs w:val="24"/>
          <w:lang w:val="en-US"/>
        </w:rPr>
        <w:t>milliy tadqiqotlarni sifatli o‘tkazish</w:t>
      </w:r>
      <w:r w:rsidRPr="003E60D7">
        <w:rPr>
          <w:rFonts w:ascii="Times New Roman" w:hAnsi="Times New Roman"/>
          <w:sz w:val="24"/>
          <w:szCs w:val="24"/>
          <w:lang w:val="en-US"/>
        </w:rPr>
        <w:t>ga ijobiy ta’sir ko‘rsatadi.</w:t>
      </w:r>
    </w:p>
    <w:p w:rsidR="00837AD2" w:rsidRPr="003E60D7" w:rsidRDefault="00837AD2" w:rsidP="00837AD2">
      <w:pPr>
        <w:outlineLvl w:val="1"/>
        <w:rPr>
          <w:rFonts w:ascii="Times New Roman" w:hAnsi="Times New Roman"/>
          <w:bCs/>
          <w:sz w:val="24"/>
          <w:szCs w:val="24"/>
          <w:lang w:val="en-US"/>
        </w:rPr>
      </w:pPr>
      <w:r w:rsidRPr="003E60D7">
        <w:rPr>
          <w:rFonts w:ascii="Times New Roman" w:hAnsi="Times New Roman"/>
          <w:bCs/>
          <w:sz w:val="24"/>
          <w:szCs w:val="24"/>
          <w:lang w:val="en-US"/>
        </w:rPr>
        <w:t>Xalqaro standartlar darajasida yuqori iqtisodiy samaraga asoslangan milliy baholash tizimini yaratish imkonini b</w:t>
      </w:r>
      <w:r w:rsidRPr="003E60D7">
        <w:rPr>
          <w:rFonts w:ascii="Times New Roman" w:hAnsi="Times New Roman"/>
          <w:bCs/>
          <w:sz w:val="24"/>
          <w:szCs w:val="24"/>
        </w:rPr>
        <w:t>е</w:t>
      </w:r>
      <w:r w:rsidRPr="003E60D7">
        <w:rPr>
          <w:rFonts w:ascii="Times New Roman" w:hAnsi="Times New Roman"/>
          <w:bCs/>
          <w:sz w:val="24"/>
          <w:szCs w:val="24"/>
          <w:lang w:val="en-US"/>
        </w:rPr>
        <w:t>radi.</w:t>
      </w:r>
    </w:p>
    <w:p w:rsidR="00837AD2" w:rsidRPr="003E60D7" w:rsidRDefault="00837AD2" w:rsidP="00837AD2">
      <w:pPr>
        <w:numPr>
          <w:ilvl w:val="0"/>
          <w:numId w:val="6"/>
        </w:numPr>
        <w:spacing w:before="100" w:beforeAutospacing="1" w:after="100" w:afterAutospacing="1"/>
        <w:rPr>
          <w:rFonts w:ascii="Times New Roman" w:hAnsi="Times New Roman"/>
          <w:sz w:val="24"/>
          <w:szCs w:val="24"/>
          <w:lang w:val="en-US"/>
        </w:rPr>
      </w:pPr>
      <w:r w:rsidRPr="003E60D7">
        <w:rPr>
          <w:rFonts w:ascii="Times New Roman" w:hAnsi="Times New Roman"/>
          <w:sz w:val="24"/>
          <w:szCs w:val="24"/>
          <w:lang w:val="en-US"/>
        </w:rPr>
        <w:t>Xalqaro standartlar darajasida yuqori iqtisodiy samaraga asoslangan </w:t>
      </w:r>
      <w:r w:rsidRPr="003E60D7">
        <w:rPr>
          <w:rFonts w:ascii="Times New Roman" w:hAnsi="Times New Roman"/>
          <w:bCs/>
          <w:sz w:val="24"/>
          <w:szCs w:val="24"/>
          <w:lang w:val="en-US"/>
        </w:rPr>
        <w:t>milliy baholash tizimini yaratish</w:t>
      </w:r>
      <w:r w:rsidRPr="003E60D7">
        <w:rPr>
          <w:rFonts w:ascii="Times New Roman" w:hAnsi="Times New Roman"/>
          <w:sz w:val="24"/>
          <w:szCs w:val="24"/>
          <w:lang w:val="en-US"/>
        </w:rPr>
        <w:t> imkonini b</w:t>
      </w:r>
      <w:r w:rsidRPr="003E60D7">
        <w:rPr>
          <w:rFonts w:ascii="Times New Roman" w:hAnsi="Times New Roman"/>
          <w:sz w:val="24"/>
          <w:szCs w:val="24"/>
        </w:rPr>
        <w:t>е</w:t>
      </w:r>
      <w:r w:rsidRPr="003E60D7">
        <w:rPr>
          <w:rFonts w:ascii="Times New Roman" w:hAnsi="Times New Roman"/>
          <w:sz w:val="24"/>
          <w:szCs w:val="24"/>
          <w:lang w:val="en-US"/>
        </w:rPr>
        <w:t>radi.</w:t>
      </w:r>
    </w:p>
    <w:p w:rsidR="00837AD2" w:rsidRPr="003E60D7" w:rsidRDefault="00837AD2" w:rsidP="00837AD2">
      <w:pPr>
        <w:numPr>
          <w:ilvl w:val="0"/>
          <w:numId w:val="6"/>
        </w:numPr>
        <w:spacing w:before="100" w:beforeAutospacing="1" w:after="100" w:afterAutospacing="1"/>
        <w:rPr>
          <w:rFonts w:ascii="Times New Roman" w:hAnsi="Times New Roman"/>
          <w:sz w:val="24"/>
          <w:szCs w:val="24"/>
          <w:lang w:val="en-US"/>
        </w:rPr>
      </w:pPr>
      <w:r w:rsidRPr="003E60D7">
        <w:rPr>
          <w:rFonts w:ascii="Times New Roman" w:hAnsi="Times New Roman"/>
          <w:sz w:val="24"/>
          <w:szCs w:val="24"/>
          <w:lang w:val="en-US"/>
        </w:rPr>
        <w:t>O‘zb</w:t>
      </w:r>
      <w:r w:rsidRPr="003E60D7">
        <w:rPr>
          <w:rFonts w:ascii="Times New Roman" w:hAnsi="Times New Roman"/>
          <w:sz w:val="24"/>
          <w:szCs w:val="24"/>
        </w:rPr>
        <w:t>е</w:t>
      </w:r>
      <w:r w:rsidRPr="003E60D7">
        <w:rPr>
          <w:rFonts w:ascii="Times New Roman" w:hAnsi="Times New Roman"/>
          <w:sz w:val="24"/>
          <w:szCs w:val="24"/>
          <w:lang w:val="en-US"/>
        </w:rPr>
        <w:t>kistonda turli tashkilotlarning y</w:t>
      </w:r>
      <w:r w:rsidRPr="003E60D7">
        <w:rPr>
          <w:rFonts w:ascii="Times New Roman" w:hAnsi="Times New Roman"/>
          <w:sz w:val="24"/>
          <w:szCs w:val="24"/>
        </w:rPr>
        <w:t>е</w:t>
      </w:r>
      <w:r w:rsidRPr="003E60D7">
        <w:rPr>
          <w:rFonts w:ascii="Times New Roman" w:hAnsi="Times New Roman"/>
          <w:sz w:val="24"/>
          <w:szCs w:val="24"/>
          <w:lang w:val="en-US"/>
        </w:rPr>
        <w:t>takchi mutaxassislarini jalb qilgan holda xalqaro tadqiqotlarda ishtirok etish orqali </w:t>
      </w:r>
      <w:r w:rsidRPr="003E60D7">
        <w:rPr>
          <w:rFonts w:ascii="Times New Roman" w:hAnsi="Times New Roman"/>
          <w:bCs/>
          <w:sz w:val="24"/>
          <w:szCs w:val="24"/>
          <w:lang w:val="en-US"/>
        </w:rPr>
        <w:t>mahalliy mutaxassislarimizda monitoring tadqiqotlarini o‘tkazish </w:t>
      </w:r>
      <w:hyperlink r:id="rId8" w:history="1">
        <w:r w:rsidRPr="003E60D7">
          <w:rPr>
            <w:rFonts w:ascii="Times New Roman" w:hAnsi="Times New Roman"/>
            <w:bCs/>
            <w:sz w:val="24"/>
            <w:szCs w:val="24"/>
            <w:lang w:val="en-US"/>
          </w:rPr>
          <w:t>madaniyati rivojlanadi</w:t>
        </w:r>
      </w:hyperlink>
      <w:r w:rsidRPr="003E60D7">
        <w:rPr>
          <w:rFonts w:ascii="Times New Roman" w:hAnsi="Times New Roman"/>
          <w:sz w:val="24"/>
          <w:szCs w:val="24"/>
          <w:lang w:val="en-US"/>
        </w:rPr>
        <w:t>, ta’lim sifatini baholashning xalqaro standartlarga moslashuviga olib k</w:t>
      </w:r>
      <w:r w:rsidRPr="003E60D7">
        <w:rPr>
          <w:rFonts w:ascii="Times New Roman" w:hAnsi="Times New Roman"/>
          <w:sz w:val="24"/>
          <w:szCs w:val="24"/>
        </w:rPr>
        <w:t>е</w:t>
      </w:r>
      <w:r w:rsidRPr="003E60D7">
        <w:rPr>
          <w:rFonts w:ascii="Times New Roman" w:hAnsi="Times New Roman"/>
          <w:sz w:val="24"/>
          <w:szCs w:val="24"/>
          <w:lang w:val="en-US"/>
        </w:rPr>
        <w:t>ladi.</w:t>
      </w:r>
    </w:p>
    <w:p w:rsidR="00837AD2" w:rsidRPr="003E60D7" w:rsidRDefault="00837AD2" w:rsidP="00837AD2">
      <w:pPr>
        <w:numPr>
          <w:ilvl w:val="0"/>
          <w:numId w:val="6"/>
        </w:numPr>
        <w:spacing w:before="100" w:beforeAutospacing="1" w:after="100" w:afterAutospacing="1"/>
        <w:rPr>
          <w:rFonts w:ascii="Times New Roman" w:hAnsi="Times New Roman"/>
          <w:color w:val="000000"/>
          <w:sz w:val="24"/>
          <w:szCs w:val="24"/>
          <w:lang w:val="en-US"/>
        </w:rPr>
      </w:pPr>
      <w:r w:rsidRPr="003E60D7">
        <w:rPr>
          <w:rFonts w:ascii="Times New Roman" w:hAnsi="Times New Roman"/>
          <w:color w:val="000000"/>
          <w:sz w:val="24"/>
          <w:szCs w:val="24"/>
          <w:lang w:val="en-US"/>
        </w:rPr>
        <w:t>Milliy ta’lim sifatini baholashdagi </w:t>
      </w:r>
      <w:r w:rsidRPr="003E60D7">
        <w:rPr>
          <w:rFonts w:ascii="Times New Roman" w:hAnsi="Times New Roman"/>
          <w:bCs/>
          <w:color w:val="000000"/>
          <w:sz w:val="24"/>
          <w:szCs w:val="24"/>
          <w:lang w:val="en-US"/>
        </w:rPr>
        <w:t>nazorat mat</w:t>
      </w:r>
      <w:r w:rsidRPr="003E60D7">
        <w:rPr>
          <w:rFonts w:ascii="Times New Roman" w:hAnsi="Times New Roman"/>
          <w:bCs/>
          <w:color w:val="000000"/>
          <w:sz w:val="24"/>
          <w:szCs w:val="24"/>
        </w:rPr>
        <w:t>е</w:t>
      </w:r>
      <w:r w:rsidRPr="003E60D7">
        <w:rPr>
          <w:rFonts w:ascii="Times New Roman" w:hAnsi="Times New Roman"/>
          <w:bCs/>
          <w:color w:val="000000"/>
          <w:sz w:val="24"/>
          <w:szCs w:val="24"/>
          <w:lang w:val="en-US"/>
        </w:rPr>
        <w:t>riallarini xalqaro tadqiqotlarda qo‘llaniladigan nazorat mat</w:t>
      </w:r>
      <w:r w:rsidRPr="003E60D7">
        <w:rPr>
          <w:rFonts w:ascii="Times New Roman" w:hAnsi="Times New Roman"/>
          <w:bCs/>
          <w:color w:val="000000"/>
          <w:sz w:val="24"/>
          <w:szCs w:val="24"/>
        </w:rPr>
        <w:t>е</w:t>
      </w:r>
      <w:r w:rsidRPr="003E60D7">
        <w:rPr>
          <w:rFonts w:ascii="Times New Roman" w:hAnsi="Times New Roman"/>
          <w:bCs/>
          <w:color w:val="000000"/>
          <w:sz w:val="24"/>
          <w:szCs w:val="24"/>
          <w:lang w:val="en-US"/>
        </w:rPr>
        <w:t>riallari sifati darajasida ishlab chiqish</w:t>
      </w:r>
      <w:r w:rsidRPr="003E60D7">
        <w:rPr>
          <w:rFonts w:ascii="Times New Roman" w:hAnsi="Times New Roman"/>
          <w:color w:val="000000"/>
          <w:sz w:val="24"/>
          <w:szCs w:val="24"/>
          <w:lang w:val="en-US"/>
        </w:rPr>
        <w:t> imkonini b</w:t>
      </w:r>
      <w:r w:rsidRPr="003E60D7">
        <w:rPr>
          <w:rFonts w:ascii="Times New Roman" w:hAnsi="Times New Roman"/>
          <w:color w:val="000000"/>
          <w:sz w:val="24"/>
          <w:szCs w:val="24"/>
        </w:rPr>
        <w:t>е</w:t>
      </w:r>
      <w:r>
        <w:rPr>
          <w:rFonts w:ascii="Times New Roman" w:hAnsi="Times New Roman"/>
          <w:color w:val="000000"/>
          <w:sz w:val="24"/>
          <w:szCs w:val="24"/>
          <w:lang w:val="en-US"/>
        </w:rPr>
        <w:t>radi</w:t>
      </w:r>
    </w:p>
    <w:p w:rsidR="00837AD2" w:rsidRPr="00837AD2" w:rsidRDefault="00837AD2" w:rsidP="00837AD2">
      <w:pPr>
        <w:jc w:val="center"/>
        <w:outlineLvl w:val="1"/>
        <w:rPr>
          <w:rFonts w:ascii="Times New Roman" w:hAnsi="Times New Roman"/>
          <w:b/>
          <w:bCs/>
          <w:color w:val="000000"/>
          <w:sz w:val="24"/>
          <w:szCs w:val="24"/>
          <w:lang w:val="en-US"/>
        </w:rPr>
      </w:pPr>
    </w:p>
    <w:p w:rsidR="00837AD2" w:rsidRPr="008E3642" w:rsidRDefault="00837AD2" w:rsidP="00837AD2">
      <w:pPr>
        <w:jc w:val="center"/>
        <w:outlineLvl w:val="1"/>
        <w:rPr>
          <w:rFonts w:ascii="Times New Roman" w:hAnsi="Times New Roman"/>
          <w:b/>
          <w:bCs/>
          <w:color w:val="000000"/>
          <w:sz w:val="24"/>
          <w:szCs w:val="24"/>
          <w:lang w:val="en-US"/>
        </w:rPr>
      </w:pPr>
      <w:r w:rsidRPr="008E3642">
        <w:rPr>
          <w:rFonts w:ascii="Times New Roman" w:hAnsi="Times New Roman"/>
          <w:b/>
          <w:bCs/>
          <w:color w:val="000000"/>
          <w:sz w:val="24"/>
          <w:szCs w:val="24"/>
          <w:lang w:val="en-US"/>
        </w:rPr>
        <w:t>Qanday xalqaro baholash dasturlari mavjud?</w:t>
      </w:r>
    </w:p>
    <w:p w:rsidR="00837AD2" w:rsidRPr="003E60D7" w:rsidRDefault="00837AD2" w:rsidP="00837AD2">
      <w:pPr>
        <w:jc w:val="both"/>
        <w:rPr>
          <w:rFonts w:ascii="Times New Roman" w:hAnsi="Times New Roman"/>
          <w:sz w:val="24"/>
          <w:szCs w:val="24"/>
          <w:lang w:val="en-US"/>
        </w:rPr>
      </w:pPr>
      <w:r w:rsidRPr="003E60D7">
        <w:rPr>
          <w:rFonts w:ascii="Times New Roman" w:hAnsi="Times New Roman"/>
          <w:color w:val="000000"/>
          <w:sz w:val="24"/>
          <w:szCs w:val="24"/>
          <w:lang w:val="en-US"/>
        </w:rPr>
        <w:br/>
      </w:r>
      <w:r w:rsidRPr="003E60D7">
        <w:rPr>
          <w:rFonts w:ascii="Times New Roman" w:hAnsi="Times New Roman"/>
          <w:bCs/>
          <w:color w:val="000000"/>
          <w:sz w:val="24"/>
          <w:szCs w:val="24"/>
          <w:lang w:val="en-US"/>
        </w:rPr>
        <w:t>PISA – </w:t>
      </w:r>
      <w:r w:rsidRPr="003E60D7">
        <w:rPr>
          <w:rFonts w:ascii="Times New Roman" w:hAnsi="Times New Roman"/>
          <w:color w:val="000000"/>
          <w:sz w:val="24"/>
          <w:szCs w:val="24"/>
          <w:lang w:val="en-US"/>
        </w:rPr>
        <w:t>o‘quvchilarni ta’limiy yutuqlarini baholash xalqaro dasturi</w:t>
      </w:r>
      <w:r w:rsidRPr="003E60D7">
        <w:rPr>
          <w:rFonts w:ascii="Times New Roman" w:hAnsi="Times New Roman"/>
          <w:color w:val="000000"/>
          <w:sz w:val="24"/>
          <w:szCs w:val="24"/>
          <w:lang w:val="en-US"/>
        </w:rPr>
        <w:br/>
      </w:r>
      <w:r w:rsidRPr="003E60D7">
        <w:rPr>
          <w:rFonts w:ascii="Times New Roman" w:hAnsi="Times New Roman"/>
          <w:bCs/>
          <w:color w:val="000000"/>
          <w:sz w:val="24"/>
          <w:szCs w:val="24"/>
          <w:lang w:val="en-US"/>
        </w:rPr>
        <w:t>PIRLS – </w:t>
      </w:r>
      <w:r w:rsidRPr="003E60D7">
        <w:rPr>
          <w:rFonts w:ascii="Times New Roman" w:hAnsi="Times New Roman"/>
          <w:color w:val="000000"/>
          <w:sz w:val="24"/>
          <w:szCs w:val="24"/>
          <w:lang w:val="en-US"/>
        </w:rPr>
        <w:t>matnni o‘qish va tushunish darajasini aniqlovchi xalqaro tadqiqot</w:t>
      </w:r>
      <w:r w:rsidRPr="003E60D7">
        <w:rPr>
          <w:rFonts w:ascii="Times New Roman" w:hAnsi="Times New Roman"/>
          <w:color w:val="000000"/>
          <w:sz w:val="24"/>
          <w:szCs w:val="24"/>
          <w:lang w:val="en-US"/>
        </w:rPr>
        <w:br/>
      </w:r>
      <w:r w:rsidRPr="003E60D7">
        <w:rPr>
          <w:rFonts w:ascii="Times New Roman" w:hAnsi="Times New Roman"/>
          <w:bCs/>
          <w:color w:val="000000"/>
          <w:sz w:val="24"/>
          <w:szCs w:val="24"/>
          <w:lang w:val="en-US"/>
        </w:rPr>
        <w:lastRenderedPageBreak/>
        <w:t>TIMSS</w:t>
      </w:r>
      <w:r w:rsidRPr="003E60D7">
        <w:rPr>
          <w:rFonts w:ascii="Times New Roman" w:hAnsi="Times New Roman"/>
          <w:color w:val="000000"/>
          <w:sz w:val="24"/>
          <w:szCs w:val="24"/>
          <w:lang w:val="en-US"/>
        </w:rPr>
        <w:t> – maktabda matematika va aniq fanlar sifatini tadqiq qiluvchi xalqaro monitoring</w:t>
      </w:r>
      <w:r w:rsidRPr="003E60D7">
        <w:rPr>
          <w:rFonts w:ascii="Times New Roman" w:hAnsi="Times New Roman"/>
          <w:color w:val="000000"/>
          <w:sz w:val="24"/>
          <w:szCs w:val="24"/>
          <w:lang w:val="en-US"/>
        </w:rPr>
        <w:br/>
      </w:r>
      <w:r w:rsidRPr="003E60D7">
        <w:rPr>
          <w:rFonts w:ascii="Times New Roman" w:hAnsi="Times New Roman"/>
          <w:bCs/>
          <w:color w:val="000000"/>
          <w:sz w:val="24"/>
          <w:szCs w:val="24"/>
          <w:lang w:val="en-US"/>
        </w:rPr>
        <w:t>ICILS - </w:t>
      </w:r>
      <w:r w:rsidRPr="003E60D7">
        <w:rPr>
          <w:rFonts w:ascii="Times New Roman" w:hAnsi="Times New Roman"/>
          <w:color w:val="000000"/>
          <w:sz w:val="24"/>
          <w:szCs w:val="24"/>
          <w:lang w:val="en-US"/>
        </w:rPr>
        <w:t>kompyuter va axborot savodxonligi bo‘yicha xalqaro tadqiqotkabi bir qator xalqaro dasturlar mavjud bo‘lib, ular rivojlangan davlatlardagi ta’lim sifatini yanada oshirishdagi mezon sifatida keng qo‘llanilmoqda.</w:t>
      </w:r>
    </w:p>
    <w:p w:rsidR="00837AD2" w:rsidRPr="003E60D7" w:rsidRDefault="00837AD2" w:rsidP="00837AD2">
      <w:pPr>
        <w:jc w:val="both"/>
        <w:outlineLvl w:val="1"/>
        <w:rPr>
          <w:rFonts w:ascii="Times New Roman" w:hAnsi="Times New Roman"/>
          <w:bCs/>
          <w:sz w:val="24"/>
          <w:szCs w:val="24"/>
          <w:lang w:val="en-US"/>
        </w:rPr>
      </w:pPr>
      <w:r w:rsidRPr="003E60D7">
        <w:rPr>
          <w:rFonts w:ascii="Times New Roman" w:hAnsi="Times New Roman"/>
          <w:bCs/>
          <w:color w:val="000000"/>
          <w:sz w:val="24"/>
          <w:szCs w:val="24"/>
          <w:lang w:val="en-US"/>
        </w:rPr>
        <w:t>PISA – o‘quvchilarning ta’limiy yutuqlarini baholash bo‘yicha </w:t>
      </w:r>
      <w:hyperlink r:id="rId9" w:history="1">
        <w:r w:rsidRPr="003E60D7">
          <w:rPr>
            <w:rFonts w:ascii="Times New Roman" w:hAnsi="Times New Roman"/>
            <w:bCs/>
            <w:sz w:val="24"/>
            <w:szCs w:val="24"/>
            <w:lang w:val="en-US"/>
          </w:rPr>
          <w:t>xalqaro dastur</w:t>
        </w:r>
      </w:hyperlink>
    </w:p>
    <w:p w:rsidR="00837AD2" w:rsidRPr="003E60D7" w:rsidRDefault="00837AD2" w:rsidP="00837AD2">
      <w:pPr>
        <w:jc w:val="both"/>
        <w:outlineLvl w:val="1"/>
        <w:rPr>
          <w:rFonts w:ascii="Times New Roman" w:hAnsi="Times New Roman"/>
          <w:bCs/>
          <w:color w:val="000000"/>
          <w:sz w:val="24"/>
          <w:szCs w:val="24"/>
          <w:lang w:val="en-US"/>
        </w:rPr>
      </w:pPr>
      <w:r w:rsidRPr="003E60D7">
        <w:rPr>
          <w:rFonts w:ascii="Times New Roman" w:hAnsi="Times New Roman"/>
          <w:bCs/>
          <w:color w:val="000000"/>
          <w:sz w:val="24"/>
          <w:szCs w:val="24"/>
          <w:lang w:val="en-US"/>
        </w:rPr>
        <w:t>PISA </w:t>
      </w:r>
      <w:r w:rsidRPr="003E60D7">
        <w:rPr>
          <w:rFonts w:ascii="Times New Roman" w:hAnsi="Times New Roman"/>
          <w:bCs/>
          <w:iCs/>
          <w:color w:val="000000"/>
          <w:sz w:val="24"/>
          <w:szCs w:val="24"/>
          <w:lang w:val="en-US"/>
        </w:rPr>
        <w:t>(inglizcha - Programme for International Student Assessment) </w:t>
      </w:r>
      <w:r w:rsidRPr="003E60D7">
        <w:rPr>
          <w:rFonts w:ascii="Times New Roman" w:hAnsi="Times New Roman"/>
          <w:bCs/>
          <w:color w:val="000000"/>
          <w:sz w:val="24"/>
          <w:szCs w:val="24"/>
          <w:lang w:val="en-US"/>
        </w:rPr>
        <w:t>– turli davlatlarda 15 yoshli o‘quvchilarning savodxonligini (o‘qish, matematika, tabiiy fanlar) hamda bilimlarini amaliyotda qo‘llash qobiliyatini baholovchi dastur.</w:t>
      </w:r>
    </w:p>
    <w:p w:rsidR="00837AD2" w:rsidRPr="003E60D7" w:rsidRDefault="00837AD2" w:rsidP="00837AD2">
      <w:pPr>
        <w:jc w:val="both"/>
        <w:outlineLvl w:val="1"/>
        <w:rPr>
          <w:rFonts w:ascii="Times New Roman" w:hAnsi="Times New Roman"/>
          <w:sz w:val="24"/>
          <w:szCs w:val="24"/>
          <w:lang w:val="en-US"/>
        </w:rPr>
      </w:pPr>
      <w:r w:rsidRPr="003E60D7">
        <w:rPr>
          <w:rFonts w:ascii="Times New Roman" w:hAnsi="Times New Roman"/>
          <w:bCs/>
          <w:color w:val="000000"/>
          <w:sz w:val="24"/>
          <w:szCs w:val="24"/>
          <w:lang w:val="en-US"/>
        </w:rPr>
        <w:t>Bu dastur 3 yilda bir marotaba o‘tkaziladi. Dastlab 1997-yilda ishlab chiqilgan va 20</w:t>
      </w:r>
      <w:r>
        <w:rPr>
          <w:rFonts w:ascii="Times New Roman" w:hAnsi="Times New Roman"/>
          <w:bCs/>
          <w:color w:val="000000"/>
          <w:sz w:val="24"/>
          <w:szCs w:val="24"/>
          <w:lang w:val="en-US"/>
        </w:rPr>
        <w:t>00-yilda birinchi marta</w:t>
      </w:r>
      <w:r w:rsidRPr="003E60D7">
        <w:rPr>
          <w:rFonts w:ascii="Times New Roman" w:hAnsi="Times New Roman"/>
          <w:bCs/>
          <w:color w:val="000000"/>
          <w:sz w:val="24"/>
          <w:szCs w:val="24"/>
          <w:lang w:val="en-US"/>
        </w:rPr>
        <w:t>qo‘llanilgan.PISA bo‘yicha bahoning 50 ballga oshishi har yillik Y</w:t>
      </w:r>
      <w:r>
        <w:rPr>
          <w:rFonts w:ascii="Times New Roman" w:hAnsi="Times New Roman"/>
          <w:bCs/>
          <w:color w:val="000000"/>
          <w:sz w:val="24"/>
          <w:szCs w:val="24"/>
          <w:lang w:val="en-US"/>
        </w:rPr>
        <w:t>alpi ichki mahsulot (YaIM) ning1%gao‘sishini</w:t>
      </w:r>
      <w:r w:rsidRPr="003E60D7">
        <w:rPr>
          <w:rFonts w:ascii="Times New Roman" w:hAnsi="Times New Roman"/>
          <w:bCs/>
          <w:color w:val="000000"/>
          <w:sz w:val="24"/>
          <w:szCs w:val="24"/>
          <w:lang w:val="en-US"/>
        </w:rPr>
        <w:t>ta’minlaydi.</w:t>
      </w:r>
      <w:r w:rsidRPr="003E60D7">
        <w:rPr>
          <w:rFonts w:ascii="Times New Roman" w:hAnsi="Times New Roman"/>
          <w:color w:val="000000"/>
          <w:sz w:val="24"/>
          <w:szCs w:val="24"/>
          <w:lang w:val="en-US"/>
        </w:rPr>
        <w:br/>
      </w:r>
    </w:p>
    <w:p w:rsidR="00837AD2" w:rsidRPr="003E60D7" w:rsidRDefault="00837AD2" w:rsidP="00837AD2">
      <w:pPr>
        <w:jc w:val="both"/>
        <w:outlineLvl w:val="1"/>
        <w:rPr>
          <w:rFonts w:ascii="Times New Roman" w:hAnsi="Times New Roman"/>
          <w:bCs/>
          <w:color w:val="000000"/>
          <w:sz w:val="24"/>
          <w:szCs w:val="24"/>
          <w:lang w:val="en-US"/>
        </w:rPr>
      </w:pPr>
      <w:r w:rsidRPr="003E60D7">
        <w:rPr>
          <w:rFonts w:ascii="Times New Roman" w:hAnsi="Times New Roman"/>
          <w:bCs/>
          <w:color w:val="000000"/>
          <w:sz w:val="24"/>
          <w:szCs w:val="24"/>
          <w:lang w:val="en-US"/>
        </w:rPr>
        <w:t>PISAda o‘quvchilarning bilim sifati monitoringi 5 ta yo‘nalish bo‘yicha aniqlanadi.</w:t>
      </w:r>
    </w:p>
    <w:p w:rsidR="00837AD2" w:rsidRPr="003E60D7" w:rsidRDefault="00837AD2" w:rsidP="00837AD2">
      <w:pPr>
        <w:jc w:val="both"/>
        <w:rPr>
          <w:rFonts w:ascii="Times New Roman" w:hAnsi="Times New Roman"/>
          <w:sz w:val="24"/>
          <w:szCs w:val="24"/>
          <w:lang w:val="en-US"/>
        </w:rPr>
      </w:pPr>
      <w:r w:rsidRPr="003E60D7">
        <w:rPr>
          <w:rFonts w:ascii="Times New Roman" w:hAnsi="Times New Roman"/>
          <w:color w:val="000000"/>
          <w:sz w:val="24"/>
          <w:szCs w:val="24"/>
          <w:lang w:val="en-US"/>
        </w:rPr>
        <w:br/>
      </w:r>
      <w:r>
        <w:rPr>
          <w:rFonts w:ascii="Times New Roman" w:hAnsi="Times New Roman"/>
          <w:bCs/>
          <w:color w:val="000000"/>
          <w:sz w:val="24"/>
          <w:szCs w:val="24"/>
          <w:lang w:val="en-US"/>
        </w:rPr>
        <w:t>Tadqiqot</w:t>
      </w:r>
      <w:r w:rsidRPr="003E60D7">
        <w:rPr>
          <w:rFonts w:ascii="Times New Roman" w:hAnsi="Times New Roman"/>
          <w:bCs/>
          <w:color w:val="000000"/>
          <w:sz w:val="24"/>
          <w:szCs w:val="24"/>
          <w:lang w:val="en-US"/>
        </w:rPr>
        <w:t>yo‘nalishlari</w:t>
      </w:r>
      <w:r w:rsidRPr="003E60D7">
        <w:rPr>
          <w:rFonts w:ascii="Times New Roman" w:hAnsi="Times New Roman"/>
          <w:color w:val="000000"/>
          <w:sz w:val="24"/>
          <w:szCs w:val="24"/>
          <w:lang w:val="en-US"/>
        </w:rPr>
        <w:br/>
      </w:r>
      <w:r w:rsidRPr="003E60D7">
        <w:rPr>
          <w:rFonts w:ascii="Times New Roman" w:hAnsi="Times New Roman"/>
          <w:color w:val="000000"/>
          <w:sz w:val="24"/>
          <w:szCs w:val="24"/>
          <w:lang w:val="en-US"/>
        </w:rPr>
        <w:br/>
      </w:r>
      <w:r>
        <w:rPr>
          <w:rFonts w:ascii="Times New Roman" w:hAnsi="Times New Roman"/>
          <w:bCs/>
          <w:color w:val="000000"/>
          <w:sz w:val="24"/>
          <w:szCs w:val="24"/>
          <w:lang w:val="en-US"/>
        </w:rPr>
        <w:t>*O‘qish</w:t>
      </w:r>
      <w:r w:rsidRPr="003E60D7">
        <w:rPr>
          <w:rFonts w:ascii="Times New Roman" w:hAnsi="Times New Roman"/>
          <w:bCs/>
          <w:color w:val="000000"/>
          <w:sz w:val="24"/>
          <w:szCs w:val="24"/>
          <w:lang w:val="en-US"/>
        </w:rPr>
        <w:t>savodxonligi</w:t>
      </w:r>
      <w:r w:rsidRPr="003E60D7">
        <w:rPr>
          <w:rFonts w:ascii="Times New Roman" w:hAnsi="Times New Roman"/>
          <w:color w:val="000000"/>
          <w:sz w:val="24"/>
          <w:szCs w:val="24"/>
          <w:lang w:val="en-US"/>
        </w:rPr>
        <w:br/>
      </w:r>
      <w:r w:rsidRPr="003E60D7">
        <w:rPr>
          <w:rFonts w:ascii="Times New Roman" w:hAnsi="Times New Roman"/>
          <w:color w:val="000000"/>
          <w:sz w:val="24"/>
          <w:szCs w:val="24"/>
          <w:lang w:val="en-US"/>
        </w:rPr>
        <w:br/>
      </w:r>
      <w:r>
        <w:rPr>
          <w:rFonts w:ascii="Times New Roman" w:hAnsi="Times New Roman"/>
          <w:bCs/>
          <w:color w:val="000000"/>
          <w:sz w:val="24"/>
          <w:szCs w:val="24"/>
          <w:lang w:val="en-US"/>
        </w:rPr>
        <w:t>*Matematik</w:t>
      </w:r>
      <w:r w:rsidRPr="003E60D7">
        <w:rPr>
          <w:rFonts w:ascii="Times New Roman" w:hAnsi="Times New Roman"/>
          <w:bCs/>
          <w:color w:val="000000"/>
          <w:sz w:val="24"/>
          <w:szCs w:val="24"/>
          <w:lang w:val="en-US"/>
        </w:rPr>
        <w:t>savodxonlik</w:t>
      </w:r>
      <w:r w:rsidRPr="003E60D7">
        <w:rPr>
          <w:rFonts w:ascii="Times New Roman" w:hAnsi="Times New Roman"/>
          <w:color w:val="000000"/>
          <w:sz w:val="24"/>
          <w:szCs w:val="24"/>
          <w:lang w:val="en-US"/>
        </w:rPr>
        <w:br/>
      </w:r>
      <w:r w:rsidRPr="003E60D7">
        <w:rPr>
          <w:rFonts w:ascii="Times New Roman" w:hAnsi="Times New Roman"/>
          <w:color w:val="000000"/>
          <w:sz w:val="24"/>
          <w:szCs w:val="24"/>
          <w:lang w:val="en-US"/>
        </w:rPr>
        <w:br/>
      </w:r>
      <w:r>
        <w:rPr>
          <w:rFonts w:ascii="Times New Roman" w:hAnsi="Times New Roman"/>
          <w:bCs/>
          <w:color w:val="000000"/>
          <w:sz w:val="24"/>
          <w:szCs w:val="24"/>
          <w:lang w:val="en-US"/>
        </w:rPr>
        <w:t>Moliyaviy</w:t>
      </w:r>
      <w:r w:rsidRPr="003E60D7">
        <w:rPr>
          <w:rFonts w:ascii="Times New Roman" w:hAnsi="Times New Roman"/>
          <w:bCs/>
          <w:color w:val="000000"/>
          <w:sz w:val="24"/>
          <w:szCs w:val="24"/>
          <w:lang w:val="en-US"/>
        </w:rPr>
        <w:t>savodxonlik</w:t>
      </w:r>
      <w:r w:rsidRPr="003E60D7">
        <w:rPr>
          <w:rFonts w:ascii="Times New Roman" w:hAnsi="Times New Roman"/>
          <w:color w:val="000000"/>
          <w:sz w:val="24"/>
          <w:szCs w:val="24"/>
          <w:lang w:val="en-US"/>
        </w:rPr>
        <w:br/>
      </w:r>
      <w:r w:rsidRPr="003E60D7">
        <w:rPr>
          <w:rFonts w:ascii="Times New Roman" w:hAnsi="Times New Roman"/>
          <w:color w:val="000000"/>
          <w:sz w:val="24"/>
          <w:szCs w:val="24"/>
          <w:lang w:val="en-US"/>
        </w:rPr>
        <w:br/>
      </w:r>
      <w:r>
        <w:rPr>
          <w:rFonts w:ascii="Times New Roman" w:hAnsi="Times New Roman"/>
          <w:bCs/>
          <w:color w:val="000000"/>
          <w:sz w:val="24"/>
          <w:szCs w:val="24"/>
          <w:lang w:val="en-US"/>
        </w:rPr>
        <w:t>Kompyuter</w:t>
      </w:r>
      <w:r w:rsidRPr="003E60D7">
        <w:rPr>
          <w:rFonts w:ascii="Times New Roman" w:hAnsi="Times New Roman"/>
          <w:bCs/>
          <w:color w:val="000000"/>
          <w:sz w:val="24"/>
          <w:szCs w:val="24"/>
          <w:lang w:val="en-US"/>
        </w:rPr>
        <w:t>savodxonligi</w:t>
      </w:r>
      <w:r w:rsidRPr="003E60D7">
        <w:rPr>
          <w:rFonts w:ascii="Times New Roman" w:hAnsi="Times New Roman"/>
          <w:color w:val="000000"/>
          <w:sz w:val="24"/>
          <w:szCs w:val="24"/>
          <w:lang w:val="en-US"/>
        </w:rPr>
        <w:br/>
      </w:r>
      <w:r w:rsidRPr="003E60D7">
        <w:rPr>
          <w:rFonts w:ascii="Times New Roman" w:hAnsi="Times New Roman"/>
          <w:color w:val="000000"/>
          <w:sz w:val="24"/>
          <w:szCs w:val="24"/>
          <w:lang w:val="en-US"/>
        </w:rPr>
        <w:br/>
      </w:r>
      <w:r w:rsidRPr="003E60D7">
        <w:rPr>
          <w:rFonts w:ascii="Times New Roman" w:hAnsi="Times New Roman"/>
          <w:bCs/>
          <w:color w:val="000000"/>
          <w:sz w:val="24"/>
          <w:szCs w:val="24"/>
          <w:lang w:val="en-US"/>
        </w:rPr>
        <w:t>*Tabiiy-ilmiy savodxonlik</w:t>
      </w:r>
    </w:p>
    <w:p w:rsidR="00837AD2" w:rsidRPr="003E60D7" w:rsidRDefault="00837AD2" w:rsidP="00837AD2">
      <w:pPr>
        <w:spacing w:before="100" w:beforeAutospacing="1" w:after="100" w:afterAutospacing="1"/>
        <w:rPr>
          <w:rFonts w:ascii="Times New Roman" w:hAnsi="Times New Roman"/>
          <w:color w:val="000000"/>
          <w:sz w:val="24"/>
          <w:szCs w:val="24"/>
          <w:lang w:val="en-US"/>
        </w:rPr>
      </w:pPr>
      <w:r w:rsidRPr="003E60D7">
        <w:rPr>
          <w:rFonts w:ascii="Times New Roman" w:hAnsi="Times New Roman"/>
          <w:color w:val="000000"/>
          <w:sz w:val="24"/>
          <w:szCs w:val="24"/>
          <w:lang w:val="en-US"/>
        </w:rPr>
        <w:t>*</w:t>
      </w:r>
      <w:r w:rsidRPr="003E60D7">
        <w:rPr>
          <w:rFonts w:ascii="Times New Roman" w:hAnsi="Times New Roman"/>
          <w:bCs/>
          <w:color w:val="000000"/>
          <w:sz w:val="24"/>
          <w:szCs w:val="24"/>
          <w:lang w:val="en-US"/>
        </w:rPr>
        <w:t>Izoh: O‘zbekiston 2021-yilda 3 ta </w:t>
      </w:r>
      <w:r w:rsidRPr="003E60D7">
        <w:rPr>
          <w:rFonts w:ascii="Times New Roman" w:hAnsi="Times New Roman"/>
          <w:bCs/>
          <w:iCs/>
          <w:color w:val="000000"/>
          <w:sz w:val="24"/>
          <w:szCs w:val="24"/>
          <w:lang w:val="en-US"/>
        </w:rPr>
        <w:t>(o‘qish savodxonligi, </w:t>
      </w:r>
      <w:hyperlink r:id="rId10" w:history="1">
        <w:r w:rsidRPr="003E60D7">
          <w:rPr>
            <w:rFonts w:ascii="Times New Roman" w:hAnsi="Times New Roman"/>
            <w:bCs/>
            <w:iCs/>
            <w:sz w:val="24"/>
            <w:szCs w:val="24"/>
            <w:lang w:val="en-US"/>
          </w:rPr>
          <w:t>matematik savodxonlik</w:t>
        </w:r>
      </w:hyperlink>
      <w:r w:rsidRPr="003E60D7">
        <w:rPr>
          <w:rFonts w:ascii="Times New Roman" w:hAnsi="Times New Roman"/>
          <w:bCs/>
          <w:iCs/>
          <w:color w:val="000000"/>
          <w:sz w:val="24"/>
          <w:szCs w:val="24"/>
          <w:lang w:val="en-US"/>
        </w:rPr>
        <w:t>, tabiiy-ilmiy savodxonlik) </w:t>
      </w:r>
      <w:r w:rsidRPr="003E60D7">
        <w:rPr>
          <w:rFonts w:ascii="Times New Roman" w:hAnsi="Times New Roman"/>
          <w:bCs/>
          <w:color w:val="000000"/>
          <w:sz w:val="24"/>
          <w:szCs w:val="24"/>
          <w:lang w:val="en-US"/>
        </w:rPr>
        <w:t>yo‘nalish bo‘yicha ishtiroki etishi ko‘zda tutilmoqda.</w:t>
      </w:r>
    </w:p>
    <w:p w:rsidR="00837AD2" w:rsidRPr="003E60D7" w:rsidRDefault="00837AD2" w:rsidP="00837AD2">
      <w:pPr>
        <w:jc w:val="both"/>
        <w:outlineLvl w:val="1"/>
        <w:rPr>
          <w:rFonts w:ascii="Times New Roman" w:hAnsi="Times New Roman"/>
          <w:bCs/>
          <w:color w:val="000000"/>
          <w:sz w:val="24"/>
          <w:szCs w:val="24"/>
          <w:lang w:val="en-US"/>
        </w:rPr>
      </w:pPr>
      <w:r w:rsidRPr="003E60D7">
        <w:rPr>
          <w:rFonts w:ascii="Times New Roman" w:hAnsi="Times New Roman"/>
          <w:bCs/>
          <w:color w:val="000000"/>
          <w:sz w:val="24"/>
          <w:szCs w:val="24"/>
          <w:lang w:val="en-US"/>
        </w:rPr>
        <w:t>2015-yilda o‘tkazilgan tadqiqot natijalari </w:t>
      </w:r>
      <w:r w:rsidRPr="003E60D7">
        <w:rPr>
          <w:rFonts w:ascii="Times New Roman" w:hAnsi="Times New Roman"/>
          <w:bCs/>
          <w:iCs/>
          <w:color w:val="000000"/>
          <w:sz w:val="24"/>
          <w:szCs w:val="24"/>
          <w:lang w:val="en-US"/>
        </w:rPr>
        <w:t>(O‘qish savodxonligi yo‘nalishi)</w:t>
      </w:r>
    </w:p>
    <w:p w:rsidR="00837AD2" w:rsidRPr="003E60D7" w:rsidRDefault="00837AD2" w:rsidP="00837AD2">
      <w:pPr>
        <w:jc w:val="center"/>
        <w:rPr>
          <w:rFonts w:ascii="Times New Roman" w:hAnsi="Times New Roman"/>
          <w:b/>
          <w:bCs/>
          <w:sz w:val="24"/>
          <w:szCs w:val="24"/>
          <w:lang w:val="en-US"/>
        </w:rPr>
      </w:pPr>
      <w:r w:rsidRPr="003E60D7">
        <w:rPr>
          <w:rFonts w:ascii="Times New Roman" w:hAnsi="Times New Roman"/>
          <w:sz w:val="24"/>
          <w:szCs w:val="24"/>
          <w:lang w:val="en-US"/>
        </w:rPr>
        <w:br/>
      </w:r>
      <w:r>
        <w:rPr>
          <w:rFonts w:ascii="Times New Roman" w:hAnsi="Times New Roman"/>
          <w:bCs/>
          <w:sz w:val="24"/>
          <w:szCs w:val="24"/>
          <w:lang w:val="en-US"/>
        </w:rPr>
        <w:t xml:space="preserve">                </w:t>
      </w:r>
      <w:r w:rsidRPr="003E60D7">
        <w:rPr>
          <w:rFonts w:ascii="Times New Roman" w:hAnsi="Times New Roman"/>
          <w:b/>
          <w:bCs/>
          <w:sz w:val="24"/>
          <w:szCs w:val="24"/>
          <w:lang w:val="en-US"/>
        </w:rPr>
        <w:t>Xalqaro baholash dasturlari tadqiqotlariga tayyorgarlik ko‘rish yuzasidan kelgusi vazifalar</w:t>
      </w:r>
    </w:p>
    <w:p w:rsidR="00837AD2" w:rsidRPr="003E60D7" w:rsidRDefault="00837AD2" w:rsidP="00837AD2">
      <w:pPr>
        <w:jc w:val="both"/>
        <w:rPr>
          <w:rFonts w:ascii="Times New Roman" w:eastAsia="Malgun Gothic" w:hAnsi="Times New Roman"/>
          <w:sz w:val="24"/>
          <w:szCs w:val="24"/>
          <w:lang w:val="en-US"/>
        </w:rPr>
      </w:pPr>
      <w:r>
        <w:rPr>
          <w:rFonts w:ascii="Times New Roman" w:eastAsia="Malgun Gothic" w:hAnsi="Times New Roman"/>
          <w:sz w:val="24"/>
          <w:szCs w:val="24"/>
          <w:shd w:val="clear" w:color="auto" w:fill="FFFFFF"/>
          <w:lang w:val="en-US"/>
        </w:rPr>
        <w:t xml:space="preserve">    </w:t>
      </w:r>
      <w:r w:rsidRPr="003E60D7">
        <w:rPr>
          <w:rFonts w:ascii="Times New Roman" w:eastAsia="Malgun Gothic" w:hAnsi="Times New Roman"/>
          <w:sz w:val="24"/>
          <w:szCs w:val="24"/>
          <w:shd w:val="clear" w:color="auto" w:fill="FFFFFF"/>
          <w:lang w:val="en-US"/>
        </w:rPr>
        <w:t>2021 yilda o'tkaziladigan PIRLS xalqaro baholash dasturida 70 ga yaqin davlatlar qatorida mamlakatimizdagi 4-sinf o'quvchilari ham ilk marotaba ishtirok etadi.</w:t>
      </w:r>
      <w:r w:rsidRPr="003E60D7">
        <w:rPr>
          <w:rFonts w:ascii="Times New Roman" w:eastAsia="Malgun Gothic" w:hAnsi="Times New Roman"/>
          <w:sz w:val="24"/>
          <w:szCs w:val="24"/>
          <w:lang w:val="en-US"/>
        </w:rPr>
        <w:t xml:space="preserve"> </w:t>
      </w:r>
      <w:r w:rsidRPr="003E60D7">
        <w:rPr>
          <w:rFonts w:ascii="Times New Roman" w:eastAsia="Malgun Gothic" w:hAnsi="Times New Roman"/>
          <w:sz w:val="24"/>
          <w:szCs w:val="24"/>
          <w:shd w:val="clear" w:color="auto" w:fill="FFFFFF"/>
          <w:lang w:val="en-US"/>
        </w:rPr>
        <w:t>Tadqiqotlar 2001, 2006, 2011, 2016 yillarda o'tkazilgan bo'lib, 2021 yil tadqiqotning beshinchi davriyligi hisoblanadi. Har besh yilda o'tkaziladigan PIRLS dasturi 4-sinf o'quvchilarining o'qib tushunish ko'nikmasini xalqaro darajada baholaydi.</w:t>
      </w:r>
      <w:r w:rsidRPr="003E60D7">
        <w:rPr>
          <w:rFonts w:ascii="Times New Roman" w:eastAsia="Malgun Gothic" w:hAnsi="Times New Roman"/>
          <w:sz w:val="24"/>
          <w:szCs w:val="24"/>
          <w:lang w:val="en-US"/>
        </w:rPr>
        <w:t xml:space="preserve"> </w:t>
      </w:r>
      <w:r w:rsidRPr="003E60D7">
        <w:rPr>
          <w:rFonts w:ascii="Times New Roman" w:eastAsia="Malgun Gothic" w:hAnsi="Times New Roman"/>
          <w:sz w:val="24"/>
          <w:szCs w:val="24"/>
          <w:shd w:val="clear" w:color="auto" w:fill="FFFFFF"/>
          <w:lang w:val="en-US"/>
        </w:rPr>
        <w:t>Mazkur dastur 4-sinf o'quvchilarining matematika va tabiiy fanlardan bilim darajasini baholaydigan TIMSS dasturini to'ldirishga yo'naltirilgan bo'lib, Boston kollejidagi TIMSS va PIRLS xalqaro markazi, IEA tashkilotining Gamburg va Amsterdam shaharlaridagi idoralari bilan yaqindan hamkorlikda boshqariladi.</w:t>
      </w:r>
      <w:r w:rsidRPr="003E60D7">
        <w:rPr>
          <w:rFonts w:ascii="Times New Roman" w:eastAsia="Malgun Gothic" w:hAnsi="Times New Roman"/>
          <w:sz w:val="24"/>
          <w:szCs w:val="24"/>
          <w:lang w:val="en-US"/>
        </w:rPr>
        <w:t xml:space="preserve"> </w:t>
      </w:r>
      <w:r w:rsidRPr="003E60D7">
        <w:rPr>
          <w:rFonts w:ascii="Times New Roman" w:eastAsia="Malgun Gothic" w:hAnsi="Times New Roman"/>
          <w:sz w:val="24"/>
          <w:szCs w:val="24"/>
          <w:shd w:val="clear" w:color="auto" w:fill="FFFFFF"/>
          <w:lang w:val="en-US"/>
        </w:rPr>
        <w:t>O'quvchilarning erishgan yutuqlarini baholash barcha o'quvchilardan emas, balki ushbu qatlam vakillari sifatida tanlab olingan o'quvchilardan ob'ektiv testlarni o'tkazish orqali amalga oshiriladi. Shuningdek, maktab direktorlari, o'qituvchilar, o'quvchilar, hattoki ota-onalardan so'rovnomalar o'tkazilib, ta'lim sifatiga ta'sir etuvchi omillarga doir qimmatli ma'lumotlar to'planadi.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PIRLS xalqaro tadqiqoti boshlang'ich sinf o'quvchilarining o'qib tushunish ko'nikmalarini qay darajada rivojlanganligi haqidagi ma'lumotlarni xalqaro miqyosda taqqoslash imkonini beradigan, o'qish va o'qitishni yaxshilashda ta'lim sohasidagi davlat siyosatiga xizmat qilishi mumkin bo'lgan tahlillarni taqdim etadigan yirik xalqaro baholash dasturi hisoblanadi.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Hozirgi vaqtda PIRLS ta'rifiga ko'ra, o'qish savodxonligi jamiyat tomonidan talab qilinadigan va inson tomonidan qadrlanadigan yozma til shakllarini tushunish va ulardan foydalanish, shuningdek, matnlardan turli shakllarda ma'no hosil qila olish qobiliyati hamdir.</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lastRenderedPageBreak/>
        <w:t>Tadqiqot doirasida asosiy e'tibor tushunishni namoyon qilishdan o'zlashtirilgan ma'lumotlarni qanday qilib yangi loyihalar va vaziyatlarda qo'llay olish qobiliyatlarini namoyon qilishga qaratilmoqda.</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O'quvchi bu jarayonning faol qatnashuvchisi bo'lib, ma'no yaratadi, matn ustida mushohada yuritadi va samarali o'qish strategiyalarini ongli ravishda tanlab qo'llaydi. Har bir matn turi odatiy shakl va qoidalarga amal qilgan holda o'quvchiga matnni sharhlashga yordam beradi. Har qanday matn turli shaklga ega bo'lishi mumkin. Bular an'anaviy kitoblar, jurnallar, hujjatlar va gazetalar, shuningdek, raqamli ko'rinishdagi yozma shakllarni ham o'z ichiga oladi.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PIRLS boshlang'ich sinf o'quvchilarining sinf va sinfdan tashqari o'qishini baholashda ikkita keng qamrovli maqsadga, ya'ni “badiiy tajriba orttirish”, “axborotni olish va undan foydalanish”ga qaratiladi. O'z navbatida, ushbu maqsadlarning har biri to'rtta keng tushunish jarayonini birlashtiradi. Bular:diqqatni jamlash va aniq ko'rsatilgan ma'lumotlarni topish;</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to'g'ridan-to'g'ri xulosalar chiqarish;</w:t>
      </w:r>
      <w:r w:rsidRPr="003E60D7">
        <w:rPr>
          <w:rFonts w:ascii="Times New Roman" w:eastAsia="Malgun Gothic" w:hAnsi="Times New Roman"/>
          <w:sz w:val="24"/>
          <w:szCs w:val="24"/>
          <w:lang w:val="en-US"/>
        </w:rPr>
        <w:t xml:space="preserve"> </w:t>
      </w:r>
      <w:r w:rsidRPr="003E60D7">
        <w:rPr>
          <w:rFonts w:ascii="Times New Roman" w:eastAsia="Malgun Gothic" w:hAnsi="Times New Roman"/>
          <w:sz w:val="24"/>
          <w:szCs w:val="24"/>
          <w:shd w:val="clear" w:color="auto" w:fill="FFFFFF"/>
          <w:lang w:val="en-US"/>
        </w:rPr>
        <w:t>kontent va matn elementlarini baholash va tanqid qilish;</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g'oyalar va axborotni talqin qilish va uyg'unlashtirish.</w:t>
      </w:r>
      <w:r w:rsidRPr="003E60D7">
        <w:rPr>
          <w:rFonts w:ascii="Times New Roman" w:eastAsia="Malgun Gothic" w:hAnsi="Times New Roman"/>
          <w:sz w:val="24"/>
          <w:szCs w:val="24"/>
          <w:lang w:val="en-US"/>
        </w:rPr>
        <w:t xml:space="preserve"> </w:t>
      </w:r>
      <w:r w:rsidRPr="003E60D7">
        <w:rPr>
          <w:rFonts w:ascii="Times New Roman" w:eastAsia="Malgun Gothic" w:hAnsi="Times New Roman"/>
          <w:sz w:val="24"/>
          <w:szCs w:val="24"/>
          <w:shd w:val="clear" w:color="auto" w:fill="FFFFFF"/>
          <w:lang w:val="en-US"/>
        </w:rPr>
        <w:t>Tadqiqotdagi matnlar murakkabligiga ko'ra, o'rtacha 500 dan 800 tagacha, o'quvchilarning o'qish savodxonligi darajasi past bo'lgan mamlakatlar uchun 400–500 ta, ePIRLSda esa, taxminan 1000 ta so'zdan iborat bo'ladi.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Matnning mazmuni 9-10 yoshdagi o'quvchilarga mos, ayrim madaniyatlarga juda xos bo'lgan mavzulardan chetlashgan, shuningdek, qiziqarli hamda o'quvchiga unchalik tanish bo'lmaydi.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PIRLS tadqiqotida o'qish savodxonligining darajalari quyidagicha tavsiflanadi: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Eng yuqori daraja (625 ball va undan yuqori) – O'quvchilar matnni yaxlit o'zlashtira oladi va ayni paytda uning alohida qismlarini bir-biri bilan bog'liq holda tushunadi. Muallifning g'oyasini izohlashda o'z fikrini asoslash uchun matnga tayana oladi.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Yuqori daraja (550 ball) – O'quvchilar matnning ahamiyatli xabarlarini tushunadi, matnga asoslanib o'z xulosalarini chiqaradi, matn mazmuniga ham, shakliga ham baho bera oladi, uning ayrim til xususiyatlariga e'tibor qarata oladi.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O'rta daraja (475 ball) – O'quvchilar matndan axborot topa oladi, matn shakli va tilining ba'zi xususiyatlaridan foydalanib, matnga asosan o'z xulosalarini chiqaradi.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Quyi daraja (400 ball) – O'quvchilar matnda aniq berilgan va cheklash oson bo'lgan xabarni ajratib oladi.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Tadqiqotda O'zbekistonning boshlang'ich sinf bitiruvchilari boshqa davlatlardagi tengdoshlariga nisbatan qanchalik darajada yaxshi o'qiydi? O'zbekiston o'quvchilarining o'qish savodxonligi qay darajada? O'qish 4-sinf o'quvchilari uchun sevimli mashg'ulotmi? Oila tomonidan savodxonlikni rivojlantirishga qanday hissa qo'shilmoqda? Bugungi kunda bizning mamlakatimizda o'qishni o'rgatish jarayoni qanday tashkil etilgan? O'zbekiston o'qishni o'rgatish jarayonining boshqa davlatlarga nisbatan o'ziga xosligi bormi, agar shunday bo'lsa u nimada namoyon bo'ladi? Boshlang'ich sinflarimizning o'qituvchilari foydalanayotgan metodlar boshqa mamlakat o'qituvchilari foydalanayotgan metodlardan farq qiladimi? kabi asosiy masalalar o'rganiladi.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Shuningdek, tadqiqotda ta'lim sifatiga ta'sir etuvchi omillarni o'rganish va tahlil qilish maqsadida anketa so'rovnomalari ham o'tkaziladi. Jumladan, o'quvchilar so'rovnomasi orqali ishtirokchi haqida ma'lumotlar, oiladagi ta'limiy resurslar, maktabga, o'qituvchiga, o'quv faniga munosabat, o'quvchilar o'rtasidagi munosabat, o'quv fanlari bo'yicha o'zini baholash, sinfdan tashqari mashg'ulotlar to'g'risida ma'lumotlar to'planadi.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O'qituvchilar so'rovnomasi o'qituvchilar haqidagi ma'lumotlar, maktabning jihozlanishi, xavfsizlik, maktab muhiti, o'qitish usuli, malaka oshirish masalalarini o'z ichiga oladi.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Ota-onalar so'rovnomasida ota-onalar haqidagi ma'lumotlar, oiladagi ta'limiy resurslar, farzandini maktabga tayyorlash, maktabga qabul qilinishidan avvalgi ko'nikma va malakalari, ota-onalarning maktabga va o'qishga munosabati o'rganiladi.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Maktab ma'muriyati so'rovnomasi orqali maktab quvvati, joylashuvi, jihozlanishi, ta'limiy resurslar, maktabda o'quv jarayonining tashkil etilishi, maktab muhiti o'rganilib, tahlil etiladi.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 xml:space="preserve">Tadqiqotning 2016 yil natijalariga ko'ra, 50 ta mamlakat ichida, Rossiya, Singapur, Gonkong, Irlandiya va Finlyandiya mamlakatlari yuqori natijalarni qayd etgan bo'lsa, shular orasida </w:t>
      </w:r>
      <w:r w:rsidRPr="003E60D7">
        <w:rPr>
          <w:rFonts w:ascii="Times New Roman" w:eastAsia="Malgun Gothic" w:hAnsi="Times New Roman"/>
          <w:sz w:val="24"/>
          <w:szCs w:val="24"/>
          <w:shd w:val="clear" w:color="auto" w:fill="FFFFFF"/>
          <w:lang w:val="en-US"/>
        </w:rPr>
        <w:lastRenderedPageBreak/>
        <w:t>rossiyalik va singapurlik o'quvchilar matnni o'qish va tushunish bo'yicha eng yuqori natijalarni ko'rsatdi. Shuningdek, Rossiyaning boshlang'ich sinf o'quvchilari ushbu mezon bo'yicha dunyoda yetakchilik qildi.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Mazkur davlatlarda o'qish savodxonligi bo'yicha yuqori natijalar quyidagi omillar bilan bog'liq: uydagi kitoblar va raqamli qurilmalarning mavjudligi, ziyoli ota-onalar va ularning kitobga bo'lgan muhabbati, bola maktabga borgunga qadar o'qish-yozishni o'rganganligi hamda maktabgacha ta'lim muassasalariga qamrab olish ko'rsatkichining yuqoriligi.</w:t>
      </w:r>
      <w:r w:rsidRPr="003E60D7">
        <w:rPr>
          <w:rFonts w:ascii="Times New Roman" w:eastAsia="Malgun Gothic" w:hAnsi="Times New Roman"/>
          <w:sz w:val="24"/>
          <w:szCs w:val="24"/>
          <w:lang w:val="en-US"/>
        </w:rPr>
        <w:br/>
      </w:r>
      <w:r w:rsidRPr="003E60D7">
        <w:rPr>
          <w:rFonts w:ascii="Times New Roman" w:eastAsia="Malgun Gothic" w:hAnsi="Times New Roman"/>
          <w:sz w:val="24"/>
          <w:szCs w:val="24"/>
          <w:shd w:val="clear" w:color="auto" w:fill="FFFFFF"/>
          <w:lang w:val="en-US"/>
        </w:rPr>
        <w:t>PIRLS tadqiqotida O'zbekiston Respublikasining ishtirok etishi ta'lim sifatini oshirish, xalqaro miqyosda mamlakat nufuzini mustahkamlash bilan birga, o'quvchilar bilimini xalqaro talablar darajasiga olib chiqishga xizmat qiladi.</w:t>
      </w:r>
    </w:p>
    <w:p w:rsidR="00837AD2" w:rsidRPr="003E60D7" w:rsidRDefault="00837AD2" w:rsidP="00837AD2">
      <w:pPr>
        <w:jc w:val="both"/>
        <w:rPr>
          <w:rFonts w:eastAsia="Malgun Gothic"/>
          <w:sz w:val="24"/>
          <w:szCs w:val="24"/>
          <w:lang w:val="en-US"/>
        </w:rPr>
      </w:pPr>
    </w:p>
    <w:p w:rsidR="00385F68" w:rsidRPr="00837AD2" w:rsidRDefault="00385F68" w:rsidP="00837AD2">
      <w:pPr>
        <w:rPr>
          <w:lang w:val="en-US"/>
        </w:rPr>
      </w:pPr>
    </w:p>
    <w:sectPr w:rsidR="00385F68" w:rsidRPr="00837AD2" w:rsidSect="00385F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2DE" w:rsidRDefault="00B012DE" w:rsidP="00837AD2">
      <w:r>
        <w:separator/>
      </w:r>
    </w:p>
  </w:endnote>
  <w:endnote w:type="continuationSeparator" w:id="1">
    <w:p w:rsidR="00B012DE" w:rsidRDefault="00B012DE" w:rsidP="00837A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2DE" w:rsidRDefault="00B012DE" w:rsidP="00837AD2">
      <w:r>
        <w:separator/>
      </w:r>
    </w:p>
  </w:footnote>
  <w:footnote w:type="continuationSeparator" w:id="1">
    <w:p w:rsidR="00B012DE" w:rsidRDefault="00B012DE" w:rsidP="00837A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6E71"/>
    <w:multiLevelType w:val="multilevel"/>
    <w:tmpl w:val="AF22466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884259"/>
    <w:multiLevelType w:val="multilevel"/>
    <w:tmpl w:val="2FE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03B73"/>
    <w:multiLevelType w:val="multilevel"/>
    <w:tmpl w:val="30903B73"/>
    <w:lvl w:ilvl="0">
      <w:start w:val="3"/>
      <w:numFmt w:val="bullet"/>
      <w:lvlText w:val="-"/>
      <w:lvlJc w:val="left"/>
      <w:pPr>
        <w:ind w:left="163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D5302B8"/>
    <w:multiLevelType w:val="multilevel"/>
    <w:tmpl w:val="0078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520ECE"/>
    <w:multiLevelType w:val="multilevel"/>
    <w:tmpl w:val="448C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7E2A8C"/>
    <w:multiLevelType w:val="hybridMultilevel"/>
    <w:tmpl w:val="7A989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37AD2"/>
    <w:rsid w:val="00385F68"/>
    <w:rsid w:val="00837AD2"/>
    <w:rsid w:val="00B01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AD2"/>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locked/>
    <w:rsid w:val="00837AD2"/>
    <w:rPr>
      <w:sz w:val="16"/>
      <w:szCs w:val="16"/>
      <w:shd w:val="clear" w:color="auto" w:fill="FFFFFF"/>
    </w:rPr>
  </w:style>
  <w:style w:type="paragraph" w:customStyle="1" w:styleId="a4">
    <w:name w:val="Сноска"/>
    <w:basedOn w:val="a"/>
    <w:link w:val="a3"/>
    <w:rsid w:val="00837AD2"/>
    <w:pPr>
      <w:widowControl w:val="0"/>
      <w:shd w:val="clear" w:color="auto" w:fill="FFFFFF"/>
      <w:spacing w:line="187" w:lineRule="exact"/>
      <w:jc w:val="both"/>
    </w:pPr>
    <w:rPr>
      <w:rFonts w:asciiTheme="minorHAnsi" w:eastAsiaTheme="minorHAnsi" w:hAnsiTheme="minorHAnsi" w:cstheme="minorBidi"/>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zir.org/kitobxonlarda-oqish-madaniyatini-tarbiyalashning-maqsad-va-vaz.html" TargetMode="External"/><Relationship Id="rId3" Type="http://schemas.openxmlformats.org/officeDocument/2006/relationships/settings" Target="settings.xml"/><Relationship Id="rId7" Type="http://schemas.openxmlformats.org/officeDocument/2006/relationships/hyperlink" Target="https://hozir.org/budjet-mablaglari-boyicha-joriy-yilga-moliyaviy-natijala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zir.org/9--sinf-68-soat-a2102-soat-haftasiga-2-soat-a23-soat.html" TargetMode="External"/><Relationship Id="rId4" Type="http://schemas.openxmlformats.org/officeDocument/2006/relationships/webSettings" Target="webSettings.xml"/><Relationship Id="rId9" Type="http://schemas.openxmlformats.org/officeDocument/2006/relationships/hyperlink" Target="https://hozir.org/xalqaro-shartnomalar-huquqi-v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1707</Words>
  <Characters>9734</Characters>
  <Application>Microsoft Office Word</Application>
  <DocSecurity>0</DocSecurity>
  <Lines>81</Lines>
  <Paragraphs>22</Paragraphs>
  <ScaleCrop>false</ScaleCrop>
  <Company>SPecialiST RePack</Company>
  <LinksUpToDate>false</LinksUpToDate>
  <CharactersWithSpaces>11419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2023-09-20T04:26:00Z</dcterms:created>
  <dcterms:modified xsi:type="dcterms:W3CDTF">2023-09-20T04:37:00Z</dcterms:modified>
</cp:coreProperties>
</file>